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C73C" w14:textId="77777777" w:rsidR="008E40D7" w:rsidRPr="002572A5" w:rsidRDefault="008E40D7" w:rsidP="008E40D7">
      <w:pPr>
        <w:spacing w:line="240" w:lineRule="exact"/>
        <w:ind w:left="840" w:hangingChars="400" w:hanging="840"/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別記様式第１－２号</w:t>
      </w:r>
    </w:p>
    <w:p w14:paraId="7E9956C8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5BA33EF3" w14:textId="77777777" w:rsidR="008E40D7" w:rsidRPr="002572A5" w:rsidRDefault="008E40D7" w:rsidP="008E40D7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地下浸透方式に関する申告書</w:t>
      </w:r>
    </w:p>
    <w:p w14:paraId="20B2D9B4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085697AD" w14:textId="77777777" w:rsidR="008E40D7" w:rsidRPr="002572A5" w:rsidRDefault="008E40D7" w:rsidP="008E40D7">
      <w:pPr>
        <w:jc w:val="right"/>
        <w:rPr>
          <w:rFonts w:ascii="ＭＳ 明朝" w:hAnsi="ＭＳ 明朝"/>
          <w:sz w:val="25"/>
          <w:szCs w:val="25"/>
          <w:lang w:eastAsia="zh-TW"/>
        </w:rPr>
      </w:pPr>
      <w:r w:rsidRPr="002572A5">
        <w:rPr>
          <w:rFonts w:ascii="ＭＳ 明朝" w:hAnsi="ＭＳ 明朝" w:hint="eastAsia"/>
          <w:sz w:val="25"/>
          <w:szCs w:val="25"/>
          <w:lang w:eastAsia="zh-TW"/>
        </w:rPr>
        <w:t>設置者名（　　　　　　　　　　　　　）</w:t>
      </w:r>
    </w:p>
    <w:p w14:paraId="7D056DAF" w14:textId="77777777" w:rsidR="008E40D7" w:rsidRPr="002572A5" w:rsidRDefault="008E40D7" w:rsidP="008E40D7">
      <w:pPr>
        <w:rPr>
          <w:rFonts w:ascii="ＭＳ 明朝" w:hAnsi="ＭＳ 明朝"/>
          <w:sz w:val="25"/>
          <w:szCs w:val="25"/>
          <w:lang w:eastAsia="zh-TW"/>
        </w:rPr>
      </w:pPr>
    </w:p>
    <w:p w14:paraId="544DC85C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470C5FF1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１　放流できない理由</w:t>
      </w:r>
    </w:p>
    <w:p w14:paraId="40C97751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（　　　　　　　　　　　　　　　　　　　　　　　　　　　　　　　）</w:t>
      </w:r>
    </w:p>
    <w:p w14:paraId="0BF3454E" w14:textId="77777777" w:rsidR="008E40D7" w:rsidRDefault="008E40D7" w:rsidP="008E40D7">
      <w:pPr>
        <w:rPr>
          <w:rFonts w:ascii="ＭＳ 明朝" w:hAnsi="ＭＳ 明朝"/>
          <w:sz w:val="25"/>
          <w:szCs w:val="25"/>
        </w:rPr>
      </w:pPr>
    </w:p>
    <w:p w14:paraId="0EB683E0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0AEDE73E" w14:textId="77777777" w:rsidR="008E40D7" w:rsidRPr="002572A5" w:rsidRDefault="008E40D7" w:rsidP="008E40D7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　処理装置は、隣地境界線から３ｍ以上離れています。</w:t>
      </w:r>
    </w:p>
    <w:p w14:paraId="63CCF835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495AFC6B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429275AE" w14:textId="77777777" w:rsidR="008E40D7" w:rsidRPr="002572A5" w:rsidRDefault="008E40D7" w:rsidP="008E40D7">
      <w:pPr>
        <w:ind w:leftChars="119" w:left="500" w:hangingChars="100" w:hanging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　浸透部分は、井戸その他の水源から水平距離で３０ｍ以上離れ、かつこれらを汚染するおそれはありません。</w:t>
      </w:r>
    </w:p>
    <w:p w14:paraId="07B961C4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6DE84F9A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0442B804" w14:textId="77777777" w:rsidR="008E40D7" w:rsidRPr="002572A5" w:rsidRDefault="008E40D7" w:rsidP="008E40D7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４　浸透部分は、地下水位が地表面より１．５ｍ以上深いところにあります。</w:t>
      </w:r>
    </w:p>
    <w:p w14:paraId="0E9A28AE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4B1749AB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5771F046" w14:textId="77777777" w:rsidR="008E40D7" w:rsidRPr="002572A5" w:rsidRDefault="008E40D7" w:rsidP="008E40D7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５　処理装置の構造</w:t>
      </w:r>
    </w:p>
    <w:p w14:paraId="491B8E63" w14:textId="77777777" w:rsidR="008E40D7" w:rsidRPr="002572A5" w:rsidRDefault="008E40D7" w:rsidP="008E40D7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（１）浸透面積の計算</w:t>
      </w:r>
      <w:r w:rsidRPr="00F35345">
        <w:rPr>
          <w:rFonts w:ascii="ＭＳ 明朝" w:hAnsi="ＭＳ 明朝" w:hint="eastAsia"/>
          <w:sz w:val="25"/>
          <w:szCs w:val="25"/>
        </w:rPr>
        <w:t>等</w:t>
      </w:r>
    </w:p>
    <w:p w14:paraId="41324774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40EBFEAA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38958B36" w14:textId="77777777" w:rsidR="008E40D7" w:rsidRPr="002572A5" w:rsidRDefault="008E40D7" w:rsidP="008E40D7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別紙のとおり</w:t>
      </w:r>
      <w:r>
        <w:rPr>
          <w:rFonts w:ascii="ＭＳ 明朝" w:hAnsi="ＭＳ 明朝" w:hint="eastAsia"/>
          <w:sz w:val="25"/>
          <w:szCs w:val="25"/>
        </w:rPr>
        <w:t>（</w:t>
      </w:r>
      <w:r w:rsidRPr="00887705">
        <w:rPr>
          <w:rFonts w:ascii="ＭＳ 明朝" w:hAnsi="ＭＳ 明朝" w:hint="eastAsia"/>
          <w:sz w:val="25"/>
          <w:szCs w:val="25"/>
        </w:rPr>
        <w:t>地下浸透方式に関する調査票</w:t>
      </w:r>
      <w:r>
        <w:rPr>
          <w:rFonts w:ascii="ＭＳ 明朝" w:hAnsi="ＭＳ 明朝" w:hint="eastAsia"/>
          <w:sz w:val="25"/>
          <w:szCs w:val="25"/>
        </w:rPr>
        <w:t>）</w:t>
      </w:r>
    </w:p>
    <w:p w14:paraId="5C0A6D15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1707B000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1CF79CA9" w14:textId="77777777" w:rsidR="008E40D7" w:rsidRPr="002572A5" w:rsidRDefault="008E40D7" w:rsidP="008E40D7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（２）</w:t>
      </w:r>
      <w:r w:rsidRPr="002572A5">
        <w:rPr>
          <w:rFonts w:ascii="ＭＳ 明朝" w:hAnsi="ＭＳ 明朝" w:hint="eastAsia"/>
          <w:sz w:val="25"/>
          <w:szCs w:val="25"/>
        </w:rPr>
        <w:t>構造図及び平面図</w:t>
      </w:r>
    </w:p>
    <w:p w14:paraId="6241BCC2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0EF3559E" w14:textId="77777777" w:rsidR="008E40D7" w:rsidRPr="002572A5" w:rsidRDefault="008E40D7" w:rsidP="008E40D7">
      <w:pPr>
        <w:rPr>
          <w:rFonts w:ascii="ＭＳ 明朝" w:hAnsi="ＭＳ 明朝"/>
          <w:sz w:val="25"/>
          <w:szCs w:val="25"/>
        </w:rPr>
      </w:pPr>
    </w:p>
    <w:p w14:paraId="28283A88" w14:textId="77777777" w:rsidR="008E40D7" w:rsidRPr="002572A5" w:rsidRDefault="008E40D7" w:rsidP="008E40D7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別紙図面のとおり</w:t>
      </w:r>
    </w:p>
    <w:p w14:paraId="014F1210" w14:textId="3E20C469" w:rsidR="000D5D54" w:rsidRPr="008E40D7" w:rsidRDefault="000D5D54">
      <w:pPr>
        <w:rPr>
          <w:rFonts w:ascii="ＭＳ 明朝" w:hAnsi="ＭＳ 明朝" w:hint="eastAsia"/>
        </w:rPr>
      </w:pPr>
      <w:bookmarkStart w:id="0" w:name="_GoBack"/>
      <w:bookmarkEnd w:id="0"/>
    </w:p>
    <w:sectPr w:rsidR="000D5D54" w:rsidRPr="008E4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F6"/>
    <w:rsid w:val="000D5D54"/>
    <w:rsid w:val="007404F6"/>
    <w:rsid w:val="008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E1C76"/>
  <w15:chartTrackingRefBased/>
  <w15:docId w15:val="{547E44B5-EC09-473C-B0A1-0308E381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0D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渡部貴裕</dc:creator>
  <cp:keywords/>
  <dc:description/>
  <cp:lastModifiedBy>渡部貴裕</cp:lastModifiedBy>
  <cp:revision>2</cp:revision>
  <dcterms:created xsi:type="dcterms:W3CDTF">2025-07-17T07:19:00Z</dcterms:created>
  <dcterms:modified xsi:type="dcterms:W3CDTF">2025-07-17T07:19:00Z</dcterms:modified>
</cp:coreProperties>
</file>